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1" w:rsidRDefault="005D75C1">
      <w:pPr>
        <w:pageBreakBefore/>
        <w:spacing w:line="360" w:lineRule="exact"/>
        <w:jc w:val="center"/>
      </w:pPr>
      <w:r>
        <w:rPr>
          <w:rFonts w:ascii="華康細黑體" w:eastAsia="華康細黑體" w:hAnsi="華康細黑體"/>
          <w:b/>
          <w:spacing w:val="40"/>
          <w:sz w:val="36"/>
          <w:szCs w:val="36"/>
        </w:rPr>
        <w:t>國立陽明交通大學會館短期借住申請表_光復校區</w:t>
      </w:r>
    </w:p>
    <w:p w:rsidR="005D75C1" w:rsidRDefault="00EB1B50">
      <w:pPr>
        <w:tabs>
          <w:tab w:val="left" w:pos="480"/>
        </w:tabs>
        <w:spacing w:line="360" w:lineRule="exact"/>
        <w:jc w:val="right"/>
      </w:pPr>
      <w:r>
        <w:rPr>
          <w:rFonts w:ascii="華康細黑體" w:eastAsia="華康細黑體" w:hAnsi="華康細黑體"/>
          <w:b/>
          <w:spacing w:val="40"/>
          <w:sz w:val="16"/>
          <w:szCs w:val="16"/>
        </w:rPr>
        <w:t>112/</w:t>
      </w:r>
      <w:r>
        <w:rPr>
          <w:rFonts w:ascii="華康細黑體" w:eastAsia="華康細黑體" w:hAnsi="華康細黑體" w:hint="eastAsia"/>
          <w:b/>
          <w:spacing w:val="40"/>
          <w:sz w:val="16"/>
          <w:szCs w:val="16"/>
        </w:rPr>
        <w:t>6</w:t>
      </w:r>
      <w:r w:rsidR="005D75C1">
        <w:rPr>
          <w:rFonts w:ascii="華康細黑體" w:eastAsia="華康細黑體" w:hAnsi="華康細黑體"/>
          <w:b/>
          <w:spacing w:val="40"/>
          <w:sz w:val="16"/>
          <w:szCs w:val="16"/>
        </w:rPr>
        <w:t>/</w:t>
      </w:r>
      <w:r>
        <w:rPr>
          <w:rFonts w:ascii="華康細黑體" w:eastAsia="華康細黑體" w:hAnsi="華康細黑體" w:hint="eastAsia"/>
          <w:b/>
          <w:spacing w:val="40"/>
          <w:sz w:val="16"/>
          <w:szCs w:val="16"/>
        </w:rPr>
        <w:t>27</w:t>
      </w:r>
      <w:r w:rsidR="005D75C1">
        <w:rPr>
          <w:rFonts w:ascii="華康細黑體" w:eastAsia="華康細黑體" w:hAnsi="華康細黑體"/>
          <w:b/>
          <w:spacing w:val="40"/>
          <w:sz w:val="16"/>
          <w:szCs w:val="16"/>
        </w:rPr>
        <w:t xml:space="preserve">版  </w:t>
      </w:r>
    </w:p>
    <w:p w:rsidR="005D75C1" w:rsidRDefault="005D75C1">
      <w:r>
        <w:rPr>
          <w:rFonts w:ascii="華康細黑體" w:eastAsia="華康細黑體" w:hAnsi="華康細黑體"/>
          <w:sz w:val="20"/>
        </w:rPr>
        <w:t>申請日期：</w:t>
      </w:r>
      <w:r>
        <w:rPr>
          <w:rFonts w:ascii="華康細黑體" w:eastAsia="華康細黑體" w:hAnsi="華康細黑體"/>
          <w:sz w:val="20"/>
          <w:u w:val="single"/>
        </w:rPr>
        <w:t xml:space="preserve">     </w:t>
      </w:r>
      <w:r>
        <w:rPr>
          <w:rFonts w:ascii="華康細黑體" w:eastAsia="華康細黑體" w:hAnsi="華康細黑體"/>
          <w:sz w:val="20"/>
        </w:rPr>
        <w:t>年</w:t>
      </w:r>
      <w:r>
        <w:rPr>
          <w:rFonts w:ascii="華康細黑體" w:eastAsia="華康細黑體" w:hAnsi="華康細黑體"/>
          <w:sz w:val="20"/>
          <w:u w:val="single"/>
        </w:rPr>
        <w:t xml:space="preserve">     </w:t>
      </w:r>
      <w:r>
        <w:rPr>
          <w:rFonts w:ascii="華康細黑體" w:eastAsia="華康細黑體" w:hAnsi="華康細黑體"/>
          <w:sz w:val="20"/>
        </w:rPr>
        <w:t>月</w:t>
      </w:r>
      <w:r>
        <w:rPr>
          <w:rFonts w:ascii="華康細黑體" w:eastAsia="華康細黑體" w:hAnsi="華康細黑體"/>
          <w:sz w:val="20"/>
          <w:u w:val="single"/>
        </w:rPr>
        <w:t xml:space="preserve">     </w:t>
      </w:r>
      <w:r>
        <w:rPr>
          <w:rFonts w:ascii="華康細黑體" w:eastAsia="華康細黑體" w:hAnsi="華康細黑體"/>
          <w:sz w:val="20"/>
        </w:rPr>
        <w:t xml:space="preserve">日                     收據日期： </w:t>
      </w:r>
      <w:r>
        <w:rPr>
          <w:rFonts w:ascii="華康細黑體" w:eastAsia="華康細黑體" w:hAnsi="華康細黑體"/>
          <w:sz w:val="20"/>
          <w:u w:val="single"/>
        </w:rPr>
        <w:t xml:space="preserve">              </w:t>
      </w:r>
      <w:r>
        <w:rPr>
          <w:rFonts w:ascii="華康細黑體" w:eastAsia="華康細黑體" w:hAnsi="華康細黑體"/>
          <w:sz w:val="20"/>
        </w:rPr>
        <w:t xml:space="preserve"> 收據號碼. : </w:t>
      </w:r>
      <w:r>
        <w:rPr>
          <w:rFonts w:ascii="華康細黑體" w:eastAsia="華康細黑體" w:hAnsi="華康細黑體"/>
          <w:sz w:val="20"/>
          <w:u w:val="single"/>
        </w:rPr>
        <w:t xml:space="preserve">        </w:t>
      </w:r>
      <w:r>
        <w:rPr>
          <w:rFonts w:ascii="華康細黑體" w:eastAsia="華康細黑體" w:hAnsi="華康細黑體"/>
          <w:sz w:val="16"/>
          <w:szCs w:val="16"/>
          <w:u w:val="single"/>
        </w:rPr>
        <w:t xml:space="preserve">            </w:t>
      </w:r>
      <w:r>
        <w:rPr>
          <w:rFonts w:ascii="華康細黑體" w:eastAsia="華康細黑體" w:hAnsi="華康細黑體"/>
          <w:sz w:val="16"/>
          <w:szCs w:val="16"/>
        </w:rPr>
        <w:t xml:space="preserve">                    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4"/>
        <w:gridCol w:w="1417"/>
        <w:gridCol w:w="142"/>
        <w:gridCol w:w="538"/>
        <w:gridCol w:w="595"/>
        <w:gridCol w:w="143"/>
        <w:gridCol w:w="1558"/>
        <w:gridCol w:w="113"/>
        <w:gridCol w:w="1020"/>
        <w:gridCol w:w="143"/>
        <w:gridCol w:w="848"/>
        <w:gridCol w:w="399"/>
        <w:gridCol w:w="424"/>
        <w:gridCol w:w="311"/>
        <w:gridCol w:w="682"/>
        <w:gridCol w:w="1307"/>
      </w:tblGrid>
      <w:tr w:rsidR="005D75C1">
        <w:trPr>
          <w:trHeight w:val="79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r>
              <w:rPr>
                <w:rFonts w:ascii="華康細黑體" w:eastAsia="華康細黑體" w:hAnsi="華康細黑體"/>
                <w:szCs w:val="24"/>
              </w:rPr>
              <w:t>借住者姓名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服務單位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國籍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color w:val="FF0000"/>
                <w:szCs w:val="24"/>
              </w:rPr>
              <w:t>出境地</w:t>
            </w:r>
          </w:p>
        </w:tc>
        <w:tc>
          <w:tcPr>
            <w:tcW w:w="198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</w:rPr>
            </w:pPr>
          </w:p>
        </w:tc>
      </w:tr>
      <w:tr w:rsidR="005D75C1">
        <w:trPr>
          <w:trHeight w:val="615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性別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連絡電話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75C1" w:rsidRDefault="005D75C1"/>
        </w:tc>
        <w:tc>
          <w:tcPr>
            <w:tcW w:w="991" w:type="dxa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75C1" w:rsidRDefault="005D75C1"/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color w:val="FF0000"/>
                <w:szCs w:val="24"/>
              </w:rPr>
              <w:t>轉機</w:t>
            </w:r>
          </w:p>
        </w:tc>
        <w:tc>
          <w:tcPr>
            <w:tcW w:w="198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</w:rPr>
            </w:pPr>
          </w:p>
        </w:tc>
      </w:tr>
      <w:tr w:rsidR="005D75C1" w:rsidTr="00FC1A54">
        <w:trPr>
          <w:trHeight w:val="307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 w:val="20"/>
              </w:rPr>
              <w:t>借住日期</w:t>
            </w:r>
          </w:p>
        </w:tc>
        <w:tc>
          <w:tcPr>
            <w:tcW w:w="439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r>
              <w:rPr>
                <w:rFonts w:ascii="華康細黑體" w:eastAsia="華康細黑體" w:hAnsi="華康細黑體"/>
                <w:sz w:val="20"/>
              </w:rPr>
              <w:t xml:space="preserve">  年    月    日至   年    月    日共  晚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借住原因</w:t>
            </w:r>
          </w:p>
        </w:tc>
        <w:tc>
          <w:tcPr>
            <w:tcW w:w="3971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spacing w:line="360" w:lineRule="exact"/>
            </w:pPr>
            <w:r>
              <w:rPr>
                <w:rFonts w:ascii="華康細黑體" w:eastAsia="華康細黑體" w:hAnsi="華康細黑體"/>
                <w:szCs w:val="24"/>
              </w:rPr>
              <w:t>□教學(授課)  □參訪 □考試</w:t>
            </w:r>
          </w:p>
          <w:p w:rsidR="005D75C1" w:rsidRDefault="005D75C1">
            <w:pPr>
              <w:spacing w:line="360" w:lineRule="exact"/>
            </w:pPr>
            <w:r>
              <w:rPr>
                <w:rFonts w:ascii="華康細黑體" w:eastAsia="華康細黑體" w:hAnsi="華康細黑體"/>
                <w:szCs w:val="24"/>
              </w:rPr>
              <w:t xml:space="preserve">□學術交流    □實習(上課)      </w:t>
            </w:r>
          </w:p>
          <w:p w:rsidR="005D75C1" w:rsidRDefault="005D75C1">
            <w:pPr>
              <w:spacing w:line="360" w:lineRule="exact"/>
            </w:pPr>
            <w:r>
              <w:rPr>
                <w:rFonts w:ascii="華康細黑體" w:eastAsia="華康細黑體" w:hAnsi="華康細黑體"/>
                <w:szCs w:val="24"/>
              </w:rPr>
              <w:t>□會議(活動)  □研究(實驗)</w:t>
            </w:r>
          </w:p>
        </w:tc>
      </w:tr>
      <w:tr w:rsidR="005D75C1" w:rsidTr="000B6CE5">
        <w:trPr>
          <w:trHeight w:val="1415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spacing w:line="240" w:lineRule="exact"/>
              <w:jc w:val="center"/>
            </w:pPr>
            <w:r>
              <w:rPr>
                <w:rFonts w:ascii="華康細黑體" w:eastAsia="華康細黑體" w:hAnsi="華康細黑體"/>
                <w:sz w:val="20"/>
              </w:rPr>
              <w:t>借住房型</w:t>
            </w:r>
          </w:p>
        </w:tc>
        <w:tc>
          <w:tcPr>
            <w:tcW w:w="439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spacing w:line="480" w:lineRule="auto"/>
              <w:jc w:val="both"/>
            </w:pPr>
            <w:r>
              <w:rPr>
                <w:rFonts w:ascii="華康細黑體" w:eastAsia="華康細黑體" w:hAnsi="華康細黑體"/>
                <w:sz w:val="20"/>
              </w:rPr>
              <w:t>□套房式        間;        計</w:t>
            </w:r>
            <w:r>
              <w:rPr>
                <w:rFonts w:ascii="華康細黑體" w:eastAsia="華康細黑體" w:hAnsi="華康細黑體"/>
                <w:sz w:val="20"/>
                <w:u w:val="single"/>
              </w:rPr>
              <w:t xml:space="preserve">        </w:t>
            </w:r>
            <w:r>
              <w:rPr>
                <w:rFonts w:ascii="華康細黑體" w:eastAsia="華康細黑體" w:hAnsi="華康細黑體"/>
                <w:sz w:val="20"/>
              </w:rPr>
              <w:t>人</w:t>
            </w:r>
          </w:p>
          <w:p w:rsidR="005D75C1" w:rsidRDefault="005D75C1">
            <w:pPr>
              <w:spacing w:line="480" w:lineRule="auto"/>
              <w:jc w:val="both"/>
            </w:pPr>
            <w:r>
              <w:rPr>
                <w:rFonts w:ascii="華康細黑體" w:eastAsia="華康細黑體" w:hAnsi="華康細黑體"/>
                <w:sz w:val="20"/>
              </w:rPr>
              <w:t>□一房一廳      間;        計</w:t>
            </w:r>
            <w:r>
              <w:rPr>
                <w:rFonts w:ascii="華康細黑體" w:eastAsia="華康細黑體" w:hAnsi="華康細黑體"/>
                <w:sz w:val="20"/>
                <w:u w:val="single"/>
              </w:rPr>
              <w:t xml:space="preserve">        </w:t>
            </w:r>
            <w:r>
              <w:rPr>
                <w:rFonts w:ascii="華康細黑體" w:eastAsia="華康細黑體" w:hAnsi="華康細黑體"/>
                <w:sz w:val="20"/>
              </w:rPr>
              <w:t>人</w:t>
            </w:r>
          </w:p>
          <w:p w:rsidR="005D75C1" w:rsidRDefault="005D75C1" w:rsidP="000B6CE5">
            <w:pPr>
              <w:spacing w:line="480" w:lineRule="auto"/>
              <w:jc w:val="both"/>
            </w:pPr>
            <w:r>
              <w:rPr>
                <w:rFonts w:ascii="華康細黑體" w:eastAsia="華康細黑體" w:hAnsi="華康細黑體"/>
                <w:sz w:val="20"/>
              </w:rPr>
              <w:t>□家庭式_       間;        計</w:t>
            </w:r>
            <w:r>
              <w:rPr>
                <w:rFonts w:ascii="華康細黑體" w:eastAsia="華康細黑體" w:hAnsi="華康細黑體"/>
                <w:sz w:val="20"/>
                <w:u w:val="single"/>
              </w:rPr>
              <w:t xml:space="preserve">        </w:t>
            </w:r>
            <w:r>
              <w:rPr>
                <w:rFonts w:ascii="華康細黑體" w:eastAsia="華康細黑體" w:hAnsi="華康細黑體"/>
                <w:sz w:val="20"/>
              </w:rPr>
              <w:t>人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/>
        </w:tc>
        <w:tc>
          <w:tcPr>
            <w:tcW w:w="3971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/>
        </w:tc>
      </w:tr>
      <w:tr w:rsidR="005D75C1" w:rsidTr="00FC1A54">
        <w:trPr>
          <w:trHeight w:val="559"/>
        </w:trPr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申請人/</w:t>
            </w:r>
          </w:p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學號或人事代號</w:t>
            </w:r>
          </w:p>
        </w:tc>
        <w:tc>
          <w:tcPr>
            <w:tcW w:w="283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252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申請單位</w:t>
            </w:r>
          </w:p>
        </w:tc>
        <w:tc>
          <w:tcPr>
            <w:tcW w:w="27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</w:rPr>
            </w:pPr>
          </w:p>
        </w:tc>
      </w:tr>
      <w:tr w:rsidR="005D75C1" w:rsidTr="00FC1A54">
        <w:trPr>
          <w:trHeight w:val="638"/>
        </w:trPr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連絡電話</w:t>
            </w:r>
          </w:p>
        </w:tc>
        <w:tc>
          <w:tcPr>
            <w:tcW w:w="283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252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申請單位主管簽章</w:t>
            </w:r>
          </w:p>
        </w:tc>
        <w:tc>
          <w:tcPr>
            <w:tcW w:w="27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</w:rPr>
            </w:pPr>
          </w:p>
        </w:tc>
      </w:tr>
      <w:tr w:rsidR="005D75C1">
        <w:trPr>
          <w:trHeight w:val="4886"/>
        </w:trPr>
        <w:tc>
          <w:tcPr>
            <w:tcW w:w="1077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5C1" w:rsidRPr="00421876" w:rsidRDefault="005D75C1" w:rsidP="00421876">
            <w:pPr>
              <w:snapToGrid w:val="0"/>
              <w:spacing w:before="57" w:after="57" w:line="240" w:lineRule="exact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>一、申請程序及注意事項</w:t>
            </w:r>
            <w:r w:rsidRPr="00421876">
              <w:rPr>
                <w:rFonts w:ascii="微軟正黑體" w:eastAsia="微軟正黑體" w:hAnsi="微軟正黑體" w:cs="Arial"/>
                <w:color w:val="C9211E"/>
                <w:sz w:val="20"/>
              </w:rPr>
              <w:t>(請申請單位確實轉知住宿人)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>(一)借住當日</w:t>
            </w:r>
            <w:r w:rsidRPr="00421876">
              <w:rPr>
                <w:rFonts w:ascii="微軟正黑體" w:eastAsia="微軟正黑體" w:hAnsi="微軟正黑體" w:cs="Arial"/>
                <w:color w:val="C9211E"/>
                <w:sz w:val="20"/>
              </w:rPr>
              <w:t>14:00</w:t>
            </w:r>
            <w:r w:rsidRPr="00421876">
              <w:rPr>
                <w:rFonts w:ascii="微軟正黑體" w:eastAsia="微軟正黑體" w:hAnsi="微軟正黑體" w:cs="Arial"/>
                <w:sz w:val="20"/>
              </w:rPr>
              <w:t>~22:30持「收據」於指定時間與地點領取鑰匙，以免無法進住。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>(二)</w:t>
            </w:r>
            <w:r w:rsidRPr="00421876">
              <w:rPr>
                <w:rFonts w:ascii="微軟正黑體" w:eastAsia="微軟正黑體" w:hAnsi="微軟正黑體" w:cs="Arial"/>
                <w:color w:val="C9211E"/>
                <w:sz w:val="20"/>
              </w:rPr>
              <w:t>當日中午11時前</w:t>
            </w:r>
            <w:r w:rsidRPr="00421876">
              <w:rPr>
                <w:rFonts w:ascii="微軟正黑體" w:eastAsia="微軟正黑體" w:hAnsi="微軟正黑體" w:cs="Arial"/>
                <w:sz w:val="20"/>
              </w:rPr>
              <w:t>辦理退宿，否則視為續住。鑰匙遺失或未繳回者，應繳鎖匙工本費一千元。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ind w:left="204" w:hanging="204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>(三)已預約者，未經確認，取消其借住資格；若申請已核准者，</w:t>
            </w:r>
            <w:r w:rsidRPr="00421876">
              <w:rPr>
                <w:rFonts w:ascii="微軟正黑體" w:eastAsia="微軟正黑體" w:hAnsi="微軟正黑體" w:cs="Arial"/>
                <w:color w:val="000000"/>
                <w:sz w:val="20"/>
              </w:rPr>
              <w:t>未於</w:t>
            </w:r>
            <w:r w:rsidRPr="00421876">
              <w:rPr>
                <w:rFonts w:ascii="微軟正黑體" w:eastAsia="微軟正黑體" w:hAnsi="微軟正黑體" w:cs="Arial"/>
                <w:color w:val="C9211E"/>
                <w:sz w:val="20"/>
              </w:rPr>
              <w:t>住宿前3日取消</w:t>
            </w:r>
            <w:r w:rsidRPr="00421876">
              <w:rPr>
                <w:rFonts w:ascii="微軟正黑體" w:eastAsia="微軟正黑體" w:hAnsi="微軟正黑體" w:cs="Arial"/>
                <w:color w:val="000000"/>
                <w:sz w:val="20"/>
              </w:rPr>
              <w:t xml:space="preserve">，本校得不退還已付清潔費，尚未 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ind w:left="204" w:hanging="204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color w:val="000000"/>
                <w:sz w:val="20"/>
              </w:rPr>
              <w:t xml:space="preserve">    繳費，申請者(單位)權限半年，並列冊紀錄提報。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ind w:left="204" w:hanging="204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>(四)住宿人應遵守本校會館管理要點暨防疫等規定。若申請人所填資料如屬不實或未遵住宿規定，本館立即取消其借住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ind w:left="204" w:hanging="204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 xml:space="preserve">    權利並追究其相關法律責任</w:t>
            </w:r>
            <w:r w:rsidRPr="00421876">
              <w:rPr>
                <w:rFonts w:ascii="微軟正黑體" w:eastAsia="微軟正黑體" w:hAnsi="微軟正黑體" w:cs="Arial"/>
                <w:color w:val="000000"/>
                <w:sz w:val="20"/>
              </w:rPr>
              <w:t>。</w:t>
            </w:r>
          </w:p>
          <w:p w:rsidR="005D75C1" w:rsidRPr="00421876" w:rsidRDefault="005D75C1" w:rsidP="00421876">
            <w:pPr>
              <w:tabs>
                <w:tab w:val="left" w:pos="435"/>
              </w:tabs>
              <w:snapToGrid w:val="0"/>
              <w:spacing w:line="240" w:lineRule="exact"/>
              <w:ind w:left="454" w:hanging="4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>(五)本住宿</w:t>
            </w:r>
            <w:r w:rsidRPr="00421876">
              <w:rPr>
                <w:rFonts w:ascii="微軟正黑體" w:eastAsia="微軟正黑體" w:hAnsi="微軟正黑體" w:cs="Arial"/>
                <w:color w:val="C9211E"/>
                <w:sz w:val="20"/>
              </w:rPr>
              <w:t>自備盥洗用品</w:t>
            </w:r>
            <w:r w:rsidRPr="00421876">
              <w:rPr>
                <w:rFonts w:ascii="微軟正黑體" w:eastAsia="微軟正黑體" w:hAnsi="微軟正黑體" w:cs="Arial"/>
                <w:sz w:val="20"/>
              </w:rPr>
              <w:t>並不提供停車，若需停車，務必住宿前2個工作日，向本校駐警隊提出申請(本組協助核章)並完成繳費程序(費用另計)。每日午夜到凌晨6點，大禮堂旁大型停車場為【禁止停車】。</w:t>
            </w:r>
            <w:r w:rsidRPr="00421876">
              <w:rPr>
                <w:rFonts w:ascii="微軟正黑體" w:eastAsia="微軟正黑體" w:hAnsi="微軟正黑體" w:cs="Arial"/>
                <w:color w:val="C9211E"/>
                <w:sz w:val="20"/>
              </w:rPr>
              <w:t>逾時停放將有違停處罰</w:t>
            </w:r>
            <w:r w:rsidRPr="00421876">
              <w:rPr>
                <w:rFonts w:ascii="微軟正黑體" w:eastAsia="微軟正黑體" w:hAnsi="微軟正黑體" w:cs="Arial"/>
                <w:sz w:val="20"/>
              </w:rPr>
              <w:t>。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>(六)入住期間，借住者屬中央</w:t>
            </w:r>
            <w:bookmarkStart w:id="0" w:name="_GoBack"/>
            <w:bookmarkEnd w:id="0"/>
            <w:r w:rsidRPr="00421876">
              <w:rPr>
                <w:rFonts w:ascii="微軟正黑體" w:eastAsia="微軟正黑體" w:hAnsi="微軟正黑體" w:cs="Arial"/>
                <w:sz w:val="20"/>
              </w:rPr>
              <w:t>流行疫情指揮中心公告之居家隔離、居家檢疫或自主健康管理之對象不得入住。入住前主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 xml:space="preserve">    動告知並備有證明文件得辦理全額退費。</w:t>
            </w:r>
          </w:p>
          <w:p w:rsidR="005D75C1" w:rsidRPr="00421876" w:rsidRDefault="005D75C1" w:rsidP="00421876">
            <w:pPr>
              <w:snapToGrid w:val="0"/>
              <w:spacing w:before="57" w:after="57" w:line="240" w:lineRule="exact"/>
              <w:ind w:left="57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 xml:space="preserve">   </w:t>
            </w:r>
            <w:r w:rsidRPr="00421876">
              <w:rPr>
                <w:rFonts w:ascii="微軟正黑體" w:eastAsia="微軟正黑體" w:hAnsi="微軟正黑體" w:cs="Arial"/>
                <w:color w:val="C9211E"/>
                <w:sz w:val="20"/>
              </w:rPr>
              <w:t xml:space="preserve"> </w:t>
            </w:r>
            <w:r w:rsidRPr="00421876">
              <w:rPr>
                <w:rFonts w:ascii="微軟正黑體" w:eastAsia="微軟正黑體" w:hAnsi="微軟正黑體" w:cs="Arial"/>
                <w:color w:val="C9211E"/>
                <w:sz w:val="20"/>
                <w:shd w:val="clear" w:color="auto" w:fill="FFFF00"/>
              </w:rPr>
              <w:t>□是，符合不得入住對象  □否，非上開對象。</w:t>
            </w:r>
          </w:p>
          <w:p w:rsidR="005D75C1" w:rsidRPr="00421876" w:rsidRDefault="005D75C1" w:rsidP="00421876">
            <w:pPr>
              <w:snapToGrid w:val="0"/>
              <w:spacing w:line="240" w:lineRule="exact"/>
              <w:ind w:left="57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 xml:space="preserve">    經查屬不實將列為通報對象，除負擔消毒費用外，半年內不得借用本校會館且原申請期間之清潔費仍應繳納。</w:t>
            </w:r>
          </w:p>
          <w:p w:rsidR="005D75C1" w:rsidRPr="00421876" w:rsidRDefault="005D75C1" w:rsidP="00421876">
            <w:pPr>
              <w:snapToGrid w:val="0"/>
              <w:spacing w:before="57" w:after="57" w:line="240" w:lineRule="exact"/>
              <w:rPr>
                <w:rFonts w:ascii="微軟正黑體" w:eastAsia="微軟正黑體" w:hAnsi="微軟正黑體"/>
                <w:sz w:val="20"/>
              </w:rPr>
            </w:pPr>
            <w:r w:rsidRPr="00421876">
              <w:rPr>
                <w:rFonts w:ascii="微軟正黑體" w:eastAsia="微軟正黑體" w:hAnsi="微軟正黑體" w:cs="Arial"/>
                <w:sz w:val="20"/>
              </w:rPr>
              <w:t>二、本校基於「會館住宿管理」之目的，蒐集申請人及住宿人之「單位、職稱、姓名、電話」等資料，以本次申請期間及地區內作為會館住宿分配及管理必要聯繫之用。借用結束後，您可依法行使請求查詢、閱覽、補充、更正；請求提供複製本；請求停止蒐集、處理、利用；請求刪除個人資料等權利，請洽03-5712121分機51912。</w:t>
            </w:r>
          </w:p>
          <w:p w:rsidR="005D75C1" w:rsidRDefault="005D75C1" w:rsidP="00421876">
            <w:pPr>
              <w:snapToGrid w:val="0"/>
              <w:spacing w:before="57" w:after="57" w:line="240" w:lineRule="exact"/>
              <w:ind w:left="57"/>
              <w:jc w:val="center"/>
            </w:pPr>
            <w:r w:rsidRPr="00421876">
              <w:rPr>
                <w:rFonts w:ascii="微軟正黑體" w:eastAsia="微軟正黑體" w:hAnsi="微軟正黑體" w:cs="Arial"/>
                <w:b/>
                <w:color w:val="FF0000"/>
                <w:sz w:val="20"/>
              </w:rPr>
              <w:t>□已閱讀上述規定，借住人/申請人簽章確認：</w:t>
            </w:r>
          </w:p>
        </w:tc>
      </w:tr>
      <w:tr w:rsidR="005D75C1">
        <w:trPr>
          <w:trHeight w:val="450"/>
        </w:trPr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b/>
                <w:szCs w:val="24"/>
              </w:rPr>
              <w:t>借住地點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b/>
                <w:szCs w:val="24"/>
              </w:rPr>
              <w:t>房號</w:t>
            </w:r>
          </w:p>
        </w:tc>
        <w:tc>
          <w:tcPr>
            <w:tcW w:w="549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b/>
                <w:szCs w:val="24"/>
              </w:rPr>
              <w:t>收 費 標 準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b/>
                <w:szCs w:val="24"/>
              </w:rPr>
              <w:t>備註</w:t>
            </w:r>
          </w:p>
        </w:tc>
      </w:tr>
      <w:tr w:rsidR="005D75C1">
        <w:trPr>
          <w:trHeight w:val="574"/>
        </w:trPr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□逐風會館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549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spacing w:line="240" w:lineRule="exact"/>
              <w:jc w:val="both"/>
            </w:pPr>
            <w:r>
              <w:rPr>
                <w:rFonts w:ascii="華康細黑體" w:eastAsia="華康細黑體" w:hAnsi="華康細黑體"/>
                <w:szCs w:val="24"/>
              </w:rPr>
              <w:t>套房：      *     間*      天 =      元(NTD)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</w:tr>
      <w:tr w:rsidR="005D75C1">
        <w:trPr>
          <w:trHeight w:val="1245"/>
        </w:trPr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szCs w:val="24"/>
              </w:rPr>
              <w:t>□竹湖會館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  <w:tc>
          <w:tcPr>
            <w:tcW w:w="549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spacing w:line="360" w:lineRule="auto"/>
              <w:jc w:val="both"/>
            </w:pPr>
            <w:r>
              <w:rPr>
                <w:rFonts w:ascii="華康細黑體" w:eastAsia="華康細黑體" w:hAnsi="華康細黑體"/>
                <w:szCs w:val="24"/>
              </w:rPr>
              <w:t>套房：         *   間*     天=     元(NTD)</w:t>
            </w:r>
          </w:p>
          <w:p w:rsidR="005D75C1" w:rsidRDefault="005D75C1">
            <w:pPr>
              <w:spacing w:line="360" w:lineRule="auto"/>
              <w:jc w:val="both"/>
            </w:pPr>
            <w:r>
              <w:rPr>
                <w:rFonts w:ascii="華康細黑體" w:eastAsia="華康細黑體" w:hAnsi="華康細黑體"/>
                <w:szCs w:val="24"/>
              </w:rPr>
              <w:t>一房一廳：     *   間*    天=      元(NTD)</w:t>
            </w:r>
          </w:p>
          <w:p w:rsidR="005D75C1" w:rsidRDefault="005D75C1">
            <w:pPr>
              <w:spacing w:line="360" w:lineRule="auto"/>
            </w:pPr>
            <w:r>
              <w:rPr>
                <w:rFonts w:ascii="華康細黑體" w:eastAsia="華康細黑體" w:hAnsi="華康細黑體"/>
                <w:szCs w:val="24"/>
              </w:rPr>
              <w:t>家庭式：       *   間*    天=      元(NTD)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  <w:szCs w:val="24"/>
              </w:rPr>
            </w:pPr>
          </w:p>
        </w:tc>
      </w:tr>
      <w:tr w:rsidR="005D75C1">
        <w:trPr>
          <w:trHeight w:val="478"/>
        </w:trPr>
        <w:tc>
          <w:tcPr>
            <w:tcW w:w="323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b/>
                <w:szCs w:val="24"/>
              </w:rPr>
              <w:t>領取鑰匙簽名</w:t>
            </w:r>
          </w:p>
        </w:tc>
        <w:tc>
          <w:tcPr>
            <w:tcW w:w="24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b/>
                <w:szCs w:val="24"/>
              </w:rPr>
              <w:t>經管二組承辦人</w:t>
            </w:r>
          </w:p>
        </w:tc>
        <w:tc>
          <w:tcPr>
            <w:tcW w:w="283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jc w:val="center"/>
            </w:pPr>
            <w:r>
              <w:rPr>
                <w:rFonts w:ascii="華康細黑體" w:eastAsia="華康細黑體" w:hAnsi="華康細黑體"/>
                <w:b/>
                <w:szCs w:val="24"/>
              </w:rPr>
              <w:t>出納二組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snapToGrid w:val="0"/>
              <w:jc w:val="center"/>
            </w:pPr>
            <w:r>
              <w:rPr>
                <w:rFonts w:ascii="華康細黑體" w:eastAsia="華康細黑體" w:hAnsi="華康細黑體"/>
                <w:b/>
                <w:szCs w:val="24"/>
              </w:rPr>
              <w:t>校長或機關授權人</w:t>
            </w:r>
          </w:p>
        </w:tc>
      </w:tr>
      <w:tr w:rsidR="005D75C1" w:rsidTr="00FC1A54">
        <w:trPr>
          <w:trHeight w:val="1221"/>
        </w:trPr>
        <w:tc>
          <w:tcPr>
            <w:tcW w:w="323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</w:rPr>
            </w:pPr>
          </w:p>
        </w:tc>
        <w:tc>
          <w:tcPr>
            <w:tcW w:w="24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75C1" w:rsidRDefault="005D75C1" w:rsidP="00FC1A54">
            <w:pPr>
              <w:ind w:left="-72"/>
            </w:pPr>
          </w:p>
        </w:tc>
        <w:tc>
          <w:tcPr>
            <w:tcW w:w="283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</w:rPr>
            </w:pP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5C1" w:rsidRDefault="005D75C1">
            <w:pPr>
              <w:rPr>
                <w:rFonts w:ascii="華康細黑體" w:eastAsia="華康細黑體" w:hAnsi="華康細黑體"/>
              </w:rPr>
            </w:pPr>
          </w:p>
        </w:tc>
      </w:tr>
    </w:tbl>
    <w:p w:rsidR="005D75C1" w:rsidRDefault="005D75C1"/>
    <w:sectPr w:rsidR="005D75C1">
      <w:pgSz w:w="11906" w:h="16838"/>
      <w:pgMar w:top="568" w:right="720" w:bottom="284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AF" w:rsidRDefault="002A48AF" w:rsidP="00FC1A54">
      <w:r>
        <w:separator/>
      </w:r>
    </w:p>
  </w:endnote>
  <w:endnote w:type="continuationSeparator" w:id="0">
    <w:p w:rsidR="002A48AF" w:rsidRDefault="002A48AF" w:rsidP="00FC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AF" w:rsidRDefault="002A48AF" w:rsidP="00FC1A54">
      <w:r>
        <w:separator/>
      </w:r>
    </w:p>
  </w:footnote>
  <w:footnote w:type="continuationSeparator" w:id="0">
    <w:p w:rsidR="002A48AF" w:rsidRDefault="002A48AF" w:rsidP="00FC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4"/>
    <w:rsid w:val="000B6CE5"/>
    <w:rsid w:val="002A48AF"/>
    <w:rsid w:val="002C2243"/>
    <w:rsid w:val="003C0951"/>
    <w:rsid w:val="00421876"/>
    <w:rsid w:val="005D75C1"/>
    <w:rsid w:val="00A35779"/>
    <w:rsid w:val="00EB1B50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D1E690"/>
  <w15:chartTrackingRefBased/>
  <w15:docId w15:val="{50336D33-16FF-4BA0-9CC9-FD130FB5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rPr>
      <w:rFonts w:ascii="華康楷書體W3(P)" w:eastAsia="華康楷書體W3(P)" w:hAnsi="華康楷書體W3(P)" w:cs="Times New Roman"/>
      <w:kern w:val="2"/>
      <w:szCs w:val="20"/>
    </w:rPr>
  </w:style>
  <w:style w:type="character" w:customStyle="1" w:styleId="a4">
    <w:name w:val="頁首 字元"/>
    <w:rPr>
      <w:rFonts w:ascii="Times New Roman" w:eastAsia="Times New Roman" w:hAnsi="Times New Roman" w:cs="Times New Roman"/>
      <w:kern w:val="2"/>
    </w:rPr>
  </w:style>
  <w:style w:type="character" w:customStyle="1" w:styleId="a5">
    <w:name w:val="頁尾 字元"/>
    <w:rPr>
      <w:rFonts w:ascii="Times New Roman" w:eastAsia="Times New Roman" w:hAnsi="Times New Roman" w:cs="Times New Roman"/>
      <w:kern w:val="2"/>
    </w:rPr>
  </w:style>
  <w:style w:type="character" w:customStyle="1" w:styleId="1">
    <w:name w:val="預設段落字型1"/>
  </w:style>
  <w:style w:type="character" w:customStyle="1" w:styleId="a6">
    <w:name w:val="註腳字元"/>
  </w:style>
  <w:style w:type="character" w:styleId="a7">
    <w:name w:val="footnote reference"/>
    <w:rPr>
      <w:vertAlign w:val="superscript"/>
    </w:rPr>
  </w:style>
  <w:style w:type="character" w:customStyle="1" w:styleId="a8">
    <w:name w:val="編號字元"/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pPr>
      <w:suppressLineNumbers/>
    </w:pPr>
    <w:rPr>
      <w:rFonts w:cs="Lucida Sans"/>
    </w:rPr>
  </w:style>
  <w:style w:type="paragraph" w:styleId="ae">
    <w:name w:val="Body Text Indent"/>
    <w:basedOn w:val="a"/>
    <w:pPr>
      <w:spacing w:before="60"/>
      <w:ind w:left="490" w:hanging="490"/>
    </w:pPr>
    <w:rPr>
      <w:rFonts w:ascii="華康楷書體W3(P)" w:eastAsia="華康楷書體W3(P)" w:hAnsi="華康楷書體W3(P)" w:cs="華康楷書體W3(P)"/>
    </w:rPr>
  </w:style>
  <w:style w:type="paragraph" w:customStyle="1" w:styleId="af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DocumentMap">
    <w:name w:val="DocumentMap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 w:cs="Calibri"/>
      <w:kern w:val="2"/>
      <w:sz w:val="24"/>
      <w:szCs w:val="22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6</cp:revision>
  <cp:lastPrinted>2021-12-03T06:24:00Z</cp:lastPrinted>
  <dcterms:created xsi:type="dcterms:W3CDTF">2023-06-27T06:59:00Z</dcterms:created>
  <dcterms:modified xsi:type="dcterms:W3CDTF">2023-06-27T07:00:00Z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